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A0" w:rsidRPr="0033409D" w:rsidRDefault="00951DA0" w:rsidP="00951DA0">
      <w:pPr>
        <w:jc w:val="right"/>
        <w:rPr>
          <w:lang w:val="en-US"/>
        </w:rPr>
      </w:pPr>
      <w:r>
        <w:t>24-03-2020</w:t>
      </w:r>
      <w:r w:rsidR="0033409D">
        <w:rPr>
          <w:lang w:val="en-US"/>
        </w:rPr>
        <w:t>, v.1</w:t>
      </w:r>
      <w:bookmarkStart w:id="0" w:name="_GoBack"/>
      <w:bookmarkEnd w:id="0"/>
    </w:p>
    <w:p w:rsidR="00927C57" w:rsidRPr="00951DA0" w:rsidRDefault="00951DA0">
      <w:pPr>
        <w:rPr>
          <w:b/>
        </w:rPr>
      </w:pPr>
      <w:r w:rsidRPr="00951DA0">
        <w:rPr>
          <w:rFonts w:cstheme="minorHAnsi"/>
          <w:b/>
          <w:color w:val="000000"/>
        </w:rPr>
        <w:t>COVID-19</w:t>
      </w:r>
      <w:r w:rsidRPr="00951DA0">
        <w:rPr>
          <w:rFonts w:cstheme="minorHAnsi"/>
          <w:b/>
          <w:color w:val="000000"/>
        </w:rPr>
        <w:t xml:space="preserve"> -</w:t>
      </w:r>
      <w:r w:rsidRPr="00951DA0">
        <w:rPr>
          <w:b/>
        </w:rPr>
        <w:t xml:space="preserve">Πίνακας προτύπων που διατίθενται δωρεάν από τον ΕΛΟΤ </w:t>
      </w:r>
      <w:r w:rsidRPr="00951DA0">
        <w:rPr>
          <w:rFonts w:cstheme="minorHAnsi"/>
          <w:b/>
          <w:bCs/>
          <w:color w:val="000000"/>
        </w:rPr>
        <w:t>για περιορισμένο χρονικό διάστημα</w:t>
      </w:r>
    </w:p>
    <w:p w:rsidR="00951DA0" w:rsidRDefault="00951D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51DA0" w:rsidRPr="007A4C95" w:rsidTr="00D249A1">
        <w:trPr>
          <w:tblHeader/>
        </w:trPr>
        <w:tc>
          <w:tcPr>
            <w:tcW w:w="3209" w:type="dxa"/>
          </w:tcPr>
          <w:p w:rsidR="00951DA0" w:rsidRPr="007A4C95" w:rsidRDefault="00951DA0" w:rsidP="00D249A1">
            <w:pPr>
              <w:shd w:val="clear" w:color="auto" w:fill="FFFFFF"/>
              <w:spacing w:after="0" w:line="293" w:lineRule="atLeast"/>
              <w:ind w:left="15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454545"/>
                <w:sz w:val="24"/>
                <w:szCs w:val="28"/>
              </w:rPr>
            </w:pPr>
            <w:r w:rsidRPr="007A4C95">
              <w:rPr>
                <w:rFonts w:asciiTheme="minorHAnsi" w:hAnsiTheme="minorHAnsi" w:cstheme="minorHAnsi"/>
                <w:b/>
                <w:bCs/>
                <w:color w:val="454545"/>
                <w:sz w:val="24"/>
                <w:szCs w:val="28"/>
              </w:rPr>
              <w:t>Κωδικός</w:t>
            </w:r>
          </w:p>
        </w:tc>
        <w:tc>
          <w:tcPr>
            <w:tcW w:w="3210" w:type="dxa"/>
          </w:tcPr>
          <w:p w:rsidR="00951DA0" w:rsidRPr="007A4C95" w:rsidRDefault="00951DA0" w:rsidP="00D249A1">
            <w:pPr>
              <w:shd w:val="clear" w:color="auto" w:fill="FFFFFF"/>
              <w:spacing w:after="0" w:line="293" w:lineRule="atLeast"/>
              <w:ind w:left="15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454545"/>
                <w:sz w:val="24"/>
                <w:szCs w:val="28"/>
              </w:rPr>
            </w:pPr>
            <w:r w:rsidRPr="007A4C95">
              <w:rPr>
                <w:rFonts w:asciiTheme="minorHAnsi" w:hAnsiTheme="minorHAnsi" w:cstheme="minorHAnsi"/>
                <w:b/>
                <w:bCs/>
                <w:color w:val="454545"/>
                <w:sz w:val="24"/>
                <w:szCs w:val="28"/>
              </w:rPr>
              <w:t>Τίτλος, στην αγγλική</w:t>
            </w:r>
          </w:p>
        </w:tc>
        <w:tc>
          <w:tcPr>
            <w:tcW w:w="3210" w:type="dxa"/>
          </w:tcPr>
          <w:p w:rsidR="00951DA0" w:rsidRPr="007A4C95" w:rsidRDefault="00951DA0" w:rsidP="00D249A1">
            <w:pPr>
              <w:shd w:val="clear" w:color="auto" w:fill="FFFFFF"/>
              <w:spacing w:after="0" w:line="293" w:lineRule="atLeast"/>
              <w:ind w:left="15"/>
              <w:textAlignment w:val="baseline"/>
              <w:rPr>
                <w:rFonts w:asciiTheme="minorHAnsi" w:hAnsiTheme="minorHAnsi" w:cstheme="minorHAnsi"/>
                <w:b/>
                <w:bCs/>
                <w:color w:val="454545"/>
                <w:sz w:val="24"/>
                <w:szCs w:val="28"/>
              </w:rPr>
            </w:pPr>
            <w:r w:rsidRPr="007A4C95">
              <w:rPr>
                <w:rFonts w:asciiTheme="minorHAnsi" w:hAnsiTheme="minorHAnsi" w:cstheme="minorHAnsi"/>
                <w:b/>
                <w:bCs/>
                <w:color w:val="454545"/>
                <w:sz w:val="24"/>
                <w:szCs w:val="28"/>
              </w:rPr>
              <w:t>Τίτλος, στην ελληνική</w:t>
            </w:r>
          </w:p>
        </w:tc>
      </w:tr>
      <w:tr w:rsidR="00951DA0" w:rsidRPr="007A4C95" w:rsidTr="00D249A1">
        <w:tc>
          <w:tcPr>
            <w:tcW w:w="3209" w:type="dxa"/>
          </w:tcPr>
          <w:p w:rsidR="00951DA0" w:rsidRPr="007A4C95" w:rsidRDefault="00951DA0" w:rsidP="00D249A1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ΕΛΟΤ EN 149:2001 + A1:2009</w:t>
            </w:r>
          </w:p>
        </w:tc>
        <w:tc>
          <w:tcPr>
            <w:tcW w:w="3210" w:type="dxa"/>
          </w:tcPr>
          <w:p w:rsidR="00951DA0" w:rsidRPr="00DC5D90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D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Respiratory protective devices – Filtering half masks to protect against particles - Requirements, testing, marking (commonly referred to as ‘FFP masks’)</w:t>
            </w:r>
          </w:p>
        </w:tc>
        <w:tc>
          <w:tcPr>
            <w:tcW w:w="3210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 xml:space="preserve">Μέσα προστασίας της αναπνοής - </w:t>
            </w:r>
            <w:proofErr w:type="spellStart"/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Φιλτρόμασκες</w:t>
            </w:r>
            <w:proofErr w:type="spellEnd"/>
            <w:r w:rsidRPr="007A4C95">
              <w:rPr>
                <w:rFonts w:asciiTheme="minorHAnsi" w:hAnsiTheme="minorHAnsi" w:cstheme="minorHAnsi"/>
                <w:sz w:val="22"/>
                <w:szCs w:val="22"/>
              </w:rPr>
              <w:t xml:space="preserve"> για προστασία έναντι σωματιδίων - Απαιτήσεις, δοκιμές, σήμανση </w:t>
            </w:r>
          </w:p>
        </w:tc>
      </w:tr>
      <w:tr w:rsidR="00951DA0" w:rsidRPr="007A4C95" w:rsidTr="00D249A1">
        <w:tc>
          <w:tcPr>
            <w:tcW w:w="3209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ΕΛΟΤ EN 14683:2019</w:t>
            </w:r>
          </w:p>
        </w:tc>
        <w:tc>
          <w:tcPr>
            <w:tcW w:w="3210" w:type="dxa"/>
          </w:tcPr>
          <w:p w:rsidR="00951DA0" w:rsidRPr="00DC5D90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D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Medical face masks - Requirements and test methods</w:t>
            </w:r>
          </w:p>
        </w:tc>
        <w:tc>
          <w:tcPr>
            <w:tcW w:w="3210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Iατρικές</w:t>
            </w:r>
            <w:proofErr w:type="spellEnd"/>
            <w:r w:rsidRPr="007A4C95">
              <w:rPr>
                <w:rFonts w:asciiTheme="minorHAnsi" w:hAnsiTheme="minorHAnsi" w:cstheme="minorHAnsi"/>
                <w:sz w:val="22"/>
                <w:szCs w:val="22"/>
              </w:rPr>
              <w:t xml:space="preserve"> μάσκες προσώπου - Απαιτήσεις και μέθοδοι δοκιμής </w:t>
            </w:r>
          </w:p>
        </w:tc>
      </w:tr>
      <w:tr w:rsidR="00951DA0" w:rsidRPr="007A4C95" w:rsidTr="00D249A1">
        <w:tc>
          <w:tcPr>
            <w:tcW w:w="3209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ΕΛΟΤ EN 166:2001</w:t>
            </w:r>
          </w:p>
        </w:tc>
        <w:tc>
          <w:tcPr>
            <w:tcW w:w="3210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Personal</w:t>
            </w:r>
            <w:proofErr w:type="spellEnd"/>
            <w:r w:rsidRPr="007A4C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eye</w:t>
            </w:r>
            <w:proofErr w:type="spellEnd"/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protection</w:t>
            </w:r>
            <w:proofErr w:type="spellEnd"/>
            <w:r w:rsidRPr="007A4C9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Specifications</w:t>
            </w:r>
            <w:proofErr w:type="spellEnd"/>
          </w:p>
        </w:tc>
        <w:tc>
          <w:tcPr>
            <w:tcW w:w="3210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Μέσα ατομικής προστασίας ματιών - Προδιαγραφές </w:t>
            </w:r>
          </w:p>
        </w:tc>
      </w:tr>
      <w:tr w:rsidR="00951DA0" w:rsidRPr="007A4C95" w:rsidTr="00D249A1">
        <w:tc>
          <w:tcPr>
            <w:tcW w:w="3209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ΕΛΟΤ EN 14126:2003 + AC 2004</w:t>
            </w:r>
          </w:p>
        </w:tc>
        <w:tc>
          <w:tcPr>
            <w:tcW w:w="3210" w:type="dxa"/>
          </w:tcPr>
          <w:p w:rsidR="00951DA0" w:rsidRPr="00DC5D90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D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Protective clothing - Performance requirements and tests methods for protective clothing against infective agents</w:t>
            </w:r>
          </w:p>
        </w:tc>
        <w:tc>
          <w:tcPr>
            <w:tcW w:w="3210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Προστατευτική ενδυμασία - Απαιτήσεις απόδοσης και μέθοδοι δοκιμής για ενδυμασία προστασίας από μολυσματικούς παράγοντες </w:t>
            </w:r>
          </w:p>
        </w:tc>
      </w:tr>
      <w:tr w:rsidR="00951DA0" w:rsidRPr="007A4C95" w:rsidTr="00D249A1">
        <w:tc>
          <w:tcPr>
            <w:tcW w:w="3209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ΕΛΟΤ EN 14605:2009 + A1:2009</w:t>
            </w:r>
          </w:p>
        </w:tc>
        <w:tc>
          <w:tcPr>
            <w:tcW w:w="3210" w:type="dxa"/>
          </w:tcPr>
          <w:p w:rsidR="00951DA0" w:rsidRPr="00DC5D90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D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Protective clothing against liquid chemicals - performance requirements for clothing with liquid-tight (Type 3) or spray-tight (Type 4) connections, including items providing protection to parts of the body only</w:t>
            </w:r>
          </w:p>
        </w:tc>
        <w:tc>
          <w:tcPr>
            <w:tcW w:w="3210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 xml:space="preserve">Προστατευτική ενδυμασία έναντι υγρών χημικών ουσιών - Απαιτήσεις </w:t>
            </w:r>
            <w:proofErr w:type="spellStart"/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απόδσης</w:t>
            </w:r>
            <w:proofErr w:type="spellEnd"/>
            <w:r w:rsidRPr="007A4C95">
              <w:rPr>
                <w:rFonts w:asciiTheme="minorHAnsi" w:hAnsiTheme="minorHAnsi" w:cstheme="minorHAnsi"/>
                <w:sz w:val="22"/>
                <w:szCs w:val="22"/>
              </w:rPr>
              <w:t xml:space="preserve"> για ενδυμασία με ραφές στεγανές έναντι υγρών (Τύπου 3) ή αερολυμάτων (Τύπου 4) συμπεριλαμβανομένων τμημάτων ενδυμασίας που παρέχουν προστασία σε μέρη μόνο του σώματος (Τύπος ΡΒ [3] και PB [4]) </w:t>
            </w:r>
          </w:p>
        </w:tc>
      </w:tr>
      <w:tr w:rsidR="00951DA0" w:rsidRPr="007A4C95" w:rsidTr="00D249A1">
        <w:tc>
          <w:tcPr>
            <w:tcW w:w="3209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ΕΛΟΤ EN 13795-1:2019</w:t>
            </w:r>
          </w:p>
        </w:tc>
        <w:tc>
          <w:tcPr>
            <w:tcW w:w="3210" w:type="dxa"/>
          </w:tcPr>
          <w:p w:rsidR="00951DA0" w:rsidRPr="00DC5D90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D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Surgical clothing and drapes - Requirements and test methods - Part 1: Surgical drapes and gowns</w:t>
            </w:r>
          </w:p>
        </w:tc>
        <w:tc>
          <w:tcPr>
            <w:tcW w:w="3210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Χειρουργικές ενδυμασίες και καλύμματα -Απαιτήσεις και μέθοδοι δοκιμής - Μέρος 1: Καλύμματα και ποδιές </w:t>
            </w:r>
          </w:p>
        </w:tc>
      </w:tr>
      <w:tr w:rsidR="00951DA0" w:rsidRPr="007A4C95" w:rsidTr="00D249A1">
        <w:tc>
          <w:tcPr>
            <w:tcW w:w="3209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ΕΛΟΤ EN 13795-2:2019</w:t>
            </w:r>
          </w:p>
        </w:tc>
        <w:tc>
          <w:tcPr>
            <w:tcW w:w="3210" w:type="dxa"/>
          </w:tcPr>
          <w:p w:rsidR="00951DA0" w:rsidRPr="00DC5D90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D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Surgical drapes, gowns and clean air suits, used as medical devices for patients, clinical staff and equipment - Part 2: Test methods</w:t>
            </w:r>
          </w:p>
        </w:tc>
        <w:tc>
          <w:tcPr>
            <w:tcW w:w="3210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Χειρουργικές ενδυμασίες και καλύμματα - Απαιτήσεις και μέθοδοι δοκιμής - Μέρος 2: Νοσοκομειακός ιματισμός καθαρών χώρων </w:t>
            </w:r>
          </w:p>
        </w:tc>
      </w:tr>
      <w:tr w:rsidR="00951DA0" w:rsidRPr="007A4C95" w:rsidTr="00D249A1">
        <w:tc>
          <w:tcPr>
            <w:tcW w:w="3209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ΕΛΟΤ EN 455-1:2000</w:t>
            </w:r>
          </w:p>
        </w:tc>
        <w:tc>
          <w:tcPr>
            <w:tcW w:w="3210" w:type="dxa"/>
          </w:tcPr>
          <w:p w:rsidR="00951DA0" w:rsidRPr="00DC5D90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D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Medical gloves for single use - Part 1: Requirements and testing for freedom from holes (MDD)</w:t>
            </w:r>
          </w:p>
        </w:tc>
        <w:tc>
          <w:tcPr>
            <w:tcW w:w="3210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Ιατρικά γάντια μιας χρήσης - Μέρος 1 : Απαιτήσεις και δοκιμές απουσίας οπών </w:t>
            </w:r>
          </w:p>
        </w:tc>
      </w:tr>
      <w:tr w:rsidR="00951DA0" w:rsidRPr="007A4C95" w:rsidTr="00D249A1">
        <w:tc>
          <w:tcPr>
            <w:tcW w:w="3209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ΕΛΟΤ EN 455-2:2015</w:t>
            </w:r>
          </w:p>
        </w:tc>
        <w:tc>
          <w:tcPr>
            <w:tcW w:w="3210" w:type="dxa"/>
          </w:tcPr>
          <w:p w:rsidR="00951DA0" w:rsidRPr="00DC5D90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D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Medical gloves for single use - Part 2: Requirements and testing for physical properties (MMD)</w:t>
            </w:r>
          </w:p>
        </w:tc>
        <w:tc>
          <w:tcPr>
            <w:tcW w:w="3210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Ιατρικά γάντια μιας χρήσης - Μέρος 2 : Απαιτήσεις και δοκιμές φυσικών ιδιοτήτων </w:t>
            </w:r>
          </w:p>
        </w:tc>
      </w:tr>
      <w:tr w:rsidR="00951DA0" w:rsidRPr="007A4C95" w:rsidTr="00D249A1">
        <w:tc>
          <w:tcPr>
            <w:tcW w:w="3209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ΕΛΟΤ EN 455-3:2015</w:t>
            </w:r>
          </w:p>
        </w:tc>
        <w:tc>
          <w:tcPr>
            <w:tcW w:w="3210" w:type="dxa"/>
          </w:tcPr>
          <w:p w:rsidR="00951DA0" w:rsidRPr="00DC5D90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D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Medical gloves for single use - Part 3: Requirements and testing for biological evaluation (MDD)</w:t>
            </w:r>
          </w:p>
        </w:tc>
        <w:tc>
          <w:tcPr>
            <w:tcW w:w="3210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Ιατρικά γάντια μιας χρήσης - Μέρος 3: Απαιτήσεις και δοκιμές βιολογικής αξιολόγησης </w:t>
            </w:r>
          </w:p>
        </w:tc>
      </w:tr>
      <w:tr w:rsidR="00951DA0" w:rsidRPr="007A4C95" w:rsidTr="00D249A1">
        <w:tc>
          <w:tcPr>
            <w:tcW w:w="3209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ΕΛΟΤ EN 455-4:2009</w:t>
            </w:r>
          </w:p>
        </w:tc>
        <w:tc>
          <w:tcPr>
            <w:tcW w:w="3210" w:type="dxa"/>
          </w:tcPr>
          <w:p w:rsidR="00951DA0" w:rsidRPr="00DC5D90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D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Medical gloves for single use - Part 4: Requirements and testing for shelf life determination (MDD)</w:t>
            </w:r>
          </w:p>
        </w:tc>
        <w:tc>
          <w:tcPr>
            <w:tcW w:w="3210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Ιατρικά γάντια μιας χρήσης - Μέρος 4: Απαιτήσεις και δοκιμές για προσδιορισμό χρόνου ζωής </w:t>
            </w:r>
          </w:p>
        </w:tc>
      </w:tr>
      <w:tr w:rsidR="00951DA0" w:rsidRPr="007A4C95" w:rsidTr="00D249A1">
        <w:tc>
          <w:tcPr>
            <w:tcW w:w="3209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ΕΛΟΤ EN ISO 374-5:2016</w:t>
            </w:r>
          </w:p>
        </w:tc>
        <w:tc>
          <w:tcPr>
            <w:tcW w:w="3210" w:type="dxa"/>
          </w:tcPr>
          <w:p w:rsidR="00951DA0" w:rsidRPr="00DC5D90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D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Protective gloves against dangerous chemicals and micro-organisms - Part 5: Terminology and performance requirements for micro-organisms risks</w:t>
            </w:r>
          </w:p>
        </w:tc>
        <w:tc>
          <w:tcPr>
            <w:tcW w:w="3210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Γάντια προστασίας έναντι επικίνδυνων χημικών ουσιών και μικροοργανισμών - Μέρος 5: Ορολογία και απαιτήσεις επίδοσης για μικροβιολογικούς κινδύνους </w:t>
            </w:r>
          </w:p>
        </w:tc>
      </w:tr>
      <w:tr w:rsidR="00951DA0" w:rsidRPr="007A4C95" w:rsidTr="00D249A1">
        <w:tc>
          <w:tcPr>
            <w:tcW w:w="3209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ΕΛΟΤ EN ISO 13688:2013</w:t>
            </w:r>
          </w:p>
        </w:tc>
        <w:tc>
          <w:tcPr>
            <w:tcW w:w="3210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Protective</w:t>
            </w:r>
            <w:proofErr w:type="spellEnd"/>
            <w:r w:rsidRPr="007A4C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clothing</w:t>
            </w:r>
            <w:proofErr w:type="spellEnd"/>
            <w:r w:rsidRPr="007A4C95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General</w:t>
            </w:r>
            <w:proofErr w:type="spellEnd"/>
            <w:r w:rsidRPr="007A4C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requirements</w:t>
            </w:r>
            <w:proofErr w:type="spellEnd"/>
          </w:p>
        </w:tc>
        <w:tc>
          <w:tcPr>
            <w:tcW w:w="3210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Προστατευτική ενδυμασία - Γενικές απαιτήσεις </w:t>
            </w:r>
          </w:p>
        </w:tc>
      </w:tr>
      <w:tr w:rsidR="00951DA0" w:rsidRPr="007A4C95" w:rsidTr="00D249A1">
        <w:tc>
          <w:tcPr>
            <w:tcW w:w="3209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ΕΛΟΤ EN ISO 10993-1:2009 + AC 2010</w:t>
            </w:r>
          </w:p>
        </w:tc>
        <w:tc>
          <w:tcPr>
            <w:tcW w:w="3210" w:type="dxa"/>
          </w:tcPr>
          <w:p w:rsidR="00951DA0" w:rsidRPr="00DC5D90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D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Biological evaluation of medical devices - Part 1: Evaluation and testing within a risk management process</w:t>
            </w:r>
          </w:p>
        </w:tc>
        <w:tc>
          <w:tcPr>
            <w:tcW w:w="3210" w:type="dxa"/>
          </w:tcPr>
          <w:p w:rsidR="00951DA0" w:rsidRPr="007A4C95" w:rsidRDefault="00951DA0" w:rsidP="00D249A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C95">
              <w:rPr>
                <w:rFonts w:asciiTheme="minorHAnsi" w:hAnsiTheme="minorHAnsi" w:cstheme="minorHAnsi"/>
                <w:sz w:val="22"/>
                <w:szCs w:val="22"/>
              </w:rPr>
              <w:t>Βιολογική αξιολόγηση προϊόντων για ιατρική χρήση - Μέρος 1: Αξιολόγηση και δοκιμές </w:t>
            </w:r>
          </w:p>
        </w:tc>
      </w:tr>
    </w:tbl>
    <w:p w:rsidR="00951DA0" w:rsidRDefault="00951DA0"/>
    <w:sectPr w:rsidR="00951DA0" w:rsidSect="0033409D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A0"/>
    <w:rsid w:val="0033409D"/>
    <w:rsid w:val="00927C57"/>
    <w:rsid w:val="0095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DA0"/>
    <w:pPr>
      <w:spacing w:after="2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DA0"/>
    <w:pPr>
      <w:spacing w:after="2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venus</cp:lastModifiedBy>
  <cp:revision>2</cp:revision>
  <dcterms:created xsi:type="dcterms:W3CDTF">2020-03-24T11:23:00Z</dcterms:created>
  <dcterms:modified xsi:type="dcterms:W3CDTF">2020-03-24T11:29:00Z</dcterms:modified>
</cp:coreProperties>
</file>