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D63F4F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91323F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>
        <w:rPr>
          <w:rFonts w:ascii="Cambria" w:hAnsi="Cambria"/>
          <w:b/>
          <w:i/>
          <w:sz w:val="24"/>
          <w:szCs w:val="20"/>
          <w:lang w:eastAsia="el-GR"/>
        </w:rPr>
        <w:t>2021-02-0</w:t>
      </w:r>
      <w:r w:rsidR="00037C77" w:rsidRPr="00D63F4F">
        <w:rPr>
          <w:rFonts w:ascii="Cambria" w:hAnsi="Cambria"/>
          <w:b/>
          <w:i/>
          <w:sz w:val="24"/>
          <w:szCs w:val="20"/>
          <w:lang w:eastAsia="el-GR"/>
        </w:rPr>
        <w:t>2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>
        <w:rPr>
          <w:rFonts w:ascii="Cambria" w:hAnsi="Cambria"/>
          <w:b/>
          <w:sz w:val="24"/>
          <w:szCs w:val="24"/>
          <w:lang w:val="en-US"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>ΦΑΣΗ Α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245"/>
        <w:gridCol w:w="1276"/>
        <w:gridCol w:w="1276"/>
      </w:tblGrid>
      <w:tr w:rsidR="008C6250" w:rsidRPr="00454439" w:rsidTr="00251156">
        <w:trPr>
          <w:tblHeader/>
        </w:trPr>
        <w:tc>
          <w:tcPr>
            <w:tcW w:w="1809" w:type="dxa"/>
          </w:tcPr>
          <w:p w:rsidR="008C6250" w:rsidRPr="00C53DB8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5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6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76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01-01-02-00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7" w:history="1">
              <w:r w:rsidR="00C53DB8" w:rsidRPr="00251156">
                <w:rPr>
                  <w:rStyle w:val="Hyperlink"/>
                </w:rPr>
                <w:t>Διάστρωση σκυροδέματος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02-08-00-00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8" w:history="1">
              <w:r w:rsidR="00C53DB8" w:rsidRPr="00251156">
                <w:rPr>
                  <w:rStyle w:val="Hyperlink"/>
                </w:rPr>
                <w:t>Αντιμετώπιση δικτύων ΟΚΩ κατά τις εκσκαφές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05-04-04-00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9" w:history="1">
              <w:proofErr w:type="spellStart"/>
              <w:r w:rsidR="00C53DB8" w:rsidRPr="00251156">
                <w:rPr>
                  <w:rStyle w:val="Hyperlink"/>
                </w:rPr>
                <w:t>Οριοδείκτες</w:t>
              </w:r>
              <w:proofErr w:type="spellEnd"/>
              <w:r w:rsidR="00C53DB8" w:rsidRPr="00251156">
                <w:rPr>
                  <w:rStyle w:val="Hyperlink"/>
                </w:rPr>
                <w:t xml:space="preserve"> οδού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06-01-02-00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10" w:history="1">
              <w:r w:rsidR="00C53DB8" w:rsidRPr="00251156">
                <w:rPr>
                  <w:rStyle w:val="Hyperlink"/>
                </w:rPr>
                <w:t>Αρμοί δαπέδων αεροδρομίων από σκυρόδεμα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07-08-03-10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11" w:history="1">
              <w:r w:rsidR="00C53DB8" w:rsidRPr="00251156">
                <w:rPr>
                  <w:rStyle w:val="Hyperlink"/>
                </w:rPr>
                <w:t>Σύνδεσμοι σιδηροδρομικής γραμμής τύπου «Κ»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08-04-02-00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12" w:history="1">
              <w:r w:rsidR="00C53DB8" w:rsidRPr="00251156">
                <w:rPr>
                  <w:rStyle w:val="Hyperlink"/>
                </w:rPr>
                <w:t>Σκυροδετήσεις γραμμικών στοιχείων με χρήση μηχανικού εξοπλισμού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13-05-14-00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13" w:history="1">
              <w:r w:rsidR="00C53DB8" w:rsidRPr="00251156">
                <w:rPr>
                  <w:rStyle w:val="Hyperlink"/>
                </w:rPr>
                <w:t>Σύστημα μέτρησης σύγκλισης υπογείων εκσκαφών με οπτικούς στόχους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14-01-01-01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14" w:history="1">
              <w:r w:rsidR="00C53DB8" w:rsidRPr="0012188C">
                <w:rPr>
                  <w:rStyle w:val="Hyperlink"/>
                </w:rPr>
                <w:t>Καθαρισμός επιφανείας σκυροδέματος από αποσαθρώσεις ή ξένα υλικά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14-01-01-02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15" w:history="1">
              <w:r w:rsidR="00C53DB8" w:rsidRPr="0012188C">
                <w:rPr>
                  <w:rStyle w:val="Hyperlink"/>
                </w:rPr>
                <w:t>Προετοιμασία επιφανείας σκυροδέματος για επεμβάσεις επισκευών - ενισχύσεων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14-01-02-01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16" w:history="1">
              <w:r w:rsidR="00C53DB8" w:rsidRPr="0012188C">
                <w:rPr>
                  <w:rStyle w:val="Hyperlink"/>
                </w:rPr>
                <w:t>Τοπική καθαίρεση σκυροδέματος με διατήρηση του οπλισμού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14-01-02-02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17" w:history="1">
              <w:r w:rsidR="00C53DB8" w:rsidRPr="0012188C">
                <w:rPr>
                  <w:rStyle w:val="Hyperlink"/>
                </w:rPr>
                <w:t>Τοπική καθαίρεση σκυροδέματος χωρίς διατήρηση του οπλισμού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14-01-03-01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18" w:history="1">
              <w:r w:rsidR="00C53DB8" w:rsidRPr="0012188C">
                <w:rPr>
                  <w:rStyle w:val="Hyperlink"/>
                </w:rPr>
                <w:t>Διάτρηση οπλισμένου σκυροδέματος χωρίς αποκοπή του υπάρχοντος οπλισμού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14-01-03-02</w:t>
            </w:r>
          </w:p>
        </w:tc>
        <w:tc>
          <w:tcPr>
            <w:tcW w:w="5245" w:type="dxa"/>
          </w:tcPr>
          <w:p w:rsidR="00C53DB8" w:rsidRPr="00DC13D6" w:rsidRDefault="00251156" w:rsidP="00C53DB8">
            <w:pPr>
              <w:spacing w:before="120" w:after="120" w:line="240" w:lineRule="auto"/>
            </w:pPr>
            <w:hyperlink r:id="rId19" w:history="1">
              <w:r w:rsidR="00C53DB8" w:rsidRPr="00251156">
                <w:rPr>
                  <w:rStyle w:val="Hyperlink"/>
                </w:rPr>
                <w:t>Διάτρηση οπών σε στοιχεία σκυροδέματος με αποκοπή του υπάρχοντος οπλισμού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14-01-08-01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20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υφασμάτων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υφάσματα)</w:t>
              </w:r>
            </w:hyperlink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14-01-08-02</w:t>
            </w:r>
          </w:p>
        </w:tc>
        <w:tc>
          <w:tcPr>
            <w:tcW w:w="5245" w:type="dxa"/>
          </w:tcPr>
          <w:p w:rsidR="00C53DB8" w:rsidRPr="00DC13D6" w:rsidRDefault="0012188C" w:rsidP="00C53DB8">
            <w:pPr>
              <w:spacing w:before="120" w:after="120" w:line="240" w:lineRule="auto"/>
            </w:pPr>
            <w:hyperlink r:id="rId21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ελασμάτων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ταινίες)</w:t>
              </w:r>
            </w:hyperlink>
            <w:r w:rsidR="00C53DB8" w:rsidRPr="00DC13D6">
              <w:t xml:space="preserve">  </w:t>
            </w:r>
          </w:p>
        </w:tc>
        <w:tc>
          <w:tcPr>
            <w:tcW w:w="1276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Δονητική συμπύκνωση σκυροδέματος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Αυτοσυμπυκνούμενο</w:t>
            </w:r>
            <w:proofErr w:type="spellEnd"/>
            <w:r w:rsidRPr="00DC13D6">
              <w:t xml:space="preserve"> σκυρόδεμα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01-01-07-00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Σκυροδετήσεις ογκωδών κατασκευών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01-02-02-00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Προένταση</w:t>
            </w:r>
            <w:proofErr w:type="spellEnd"/>
            <w:r w:rsidRPr="00DC13D6">
              <w:t xml:space="preserve"> σκυροδέματος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02-01-01-00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Καθαρισμός, εκχέρσωση και κατεδαφίσεις στη ζώνη εκτέλεσης των εργασιών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02-06-00-00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Ανάπτυξη - εκμετάλλευση λατομείων και </w:t>
            </w:r>
            <w:proofErr w:type="spellStart"/>
            <w:r w:rsidRPr="00DC13D6">
              <w:t>δανειοθαλάμων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02-07-05-00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Επένδυση πρανών - πλήρωση νησίδων με φυτική </w:t>
            </w:r>
            <w:proofErr w:type="spellStart"/>
            <w:r w:rsidRPr="00DC13D6">
              <w:t>γή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6E72B8" w:rsidRPr="006E72B8" w:rsidTr="00251156">
        <w:tc>
          <w:tcPr>
            <w:tcW w:w="1809" w:type="dxa"/>
          </w:tcPr>
          <w:p w:rsidR="006E72B8" w:rsidRPr="003F4618" w:rsidRDefault="006E72B8" w:rsidP="006E72B8">
            <w:pPr>
              <w:spacing w:before="120" w:after="120" w:line="240" w:lineRule="auto"/>
            </w:pPr>
            <w:r w:rsidRPr="003F4618">
              <w:t>02-07-06-00</w:t>
            </w:r>
          </w:p>
        </w:tc>
        <w:tc>
          <w:tcPr>
            <w:tcW w:w="5245" w:type="dxa"/>
          </w:tcPr>
          <w:p w:rsidR="006E72B8" w:rsidRPr="003F4618" w:rsidRDefault="006E72B8" w:rsidP="006E72B8">
            <w:pPr>
              <w:spacing w:before="120" w:after="120" w:line="240" w:lineRule="auto"/>
            </w:pPr>
            <w:proofErr w:type="spellStart"/>
            <w:r w:rsidRPr="003F4618">
              <w:t>Λιθορριπές</w:t>
            </w:r>
            <w:proofErr w:type="spellEnd"/>
            <w:r w:rsidRPr="003F4618">
              <w:t xml:space="preserve"> προστασίας πρανών οδικών έργων</w:t>
            </w:r>
          </w:p>
        </w:tc>
        <w:tc>
          <w:tcPr>
            <w:tcW w:w="1276" w:type="dxa"/>
          </w:tcPr>
          <w:p w:rsidR="006E72B8" w:rsidRPr="003F4618" w:rsidRDefault="006E72B8" w:rsidP="006E72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6E72B8" w:rsidRDefault="006E72B8" w:rsidP="006E72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04-01-05-00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Συστήματα κτιριακών σωληνώσεων υπό πίεση με </w:t>
            </w:r>
            <w:proofErr w:type="spellStart"/>
            <w:r w:rsidRPr="00DC13D6">
              <w:t>χαλυβδοσωλήνες</w:t>
            </w:r>
            <w:proofErr w:type="spellEnd"/>
            <w:r w:rsidRPr="00DC13D6">
              <w:t xml:space="preserve"> γαλβανισμένους με ραφή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04-01-06-00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Συστήματα κτιριακών σωληνώσεων υπό πίεση με </w:t>
            </w:r>
            <w:proofErr w:type="spellStart"/>
            <w:r w:rsidRPr="00DC13D6">
              <w:t>χαλυβδοσωλήνες</w:t>
            </w:r>
            <w:proofErr w:type="spellEnd"/>
            <w:r w:rsidRPr="00DC13D6">
              <w:t xml:space="preserve"> γαλβανισμένους άνευ ραφής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04-01-07-00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Συστήματα κτιριακών σωληνώσεων υπό πίεση με ανοξείδωτους </w:t>
            </w:r>
            <w:proofErr w:type="spellStart"/>
            <w:r w:rsidRPr="00DC13D6">
              <w:t>χαλυβδοσωλήνες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04-02-01-01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Συστήματα κτιριακών σωληνώσεων με ευθύγραμμους πλαστικούς σωλήνες ελεύθερης ροής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05-01-02-01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Προκατασκευασμένες </w:t>
            </w:r>
            <w:proofErr w:type="spellStart"/>
            <w:r w:rsidRPr="00DC13D6">
              <w:t>προεντεταμένες</w:t>
            </w:r>
            <w:proofErr w:type="spellEnd"/>
            <w:r w:rsidRPr="00DC13D6">
              <w:t xml:space="preserve"> δοκοί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05-01-02-02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Προβολοδόμηση</w:t>
            </w:r>
            <w:proofErr w:type="spellEnd"/>
            <w:r w:rsidRPr="00DC13D6">
              <w:t xml:space="preserve"> γεφυρών με σπονδύλους σκυροδέματος επί τόπου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05-01-02-03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Κατασκευή φορέων γεφυρών με προκατασκευασμένους σπονδύλους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05-01-05-01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Ελαστομεταλλικά</w:t>
            </w:r>
            <w:proofErr w:type="spellEnd"/>
            <w:r w:rsidRPr="00DC13D6">
              <w:t xml:space="preserve"> </w:t>
            </w:r>
            <w:proofErr w:type="spellStart"/>
            <w:r w:rsidRPr="00DC13D6">
              <w:t>εφέδρανα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05-01-06-00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Αρμοί </w:t>
            </w:r>
            <w:proofErr w:type="spellStart"/>
            <w:r w:rsidRPr="00DC13D6">
              <w:t>συστολο</w:t>
            </w:r>
            <w:proofErr w:type="spellEnd"/>
            <w:r w:rsidRPr="00DC13D6">
              <w:t>-διαστολής γεφυρών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Αφαίρεση υφιστάμενης οριζόντιας σήμανσης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05-04-03-00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Ανακλαστήρες οδοστρώματος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Αφαίρεση πινακίδων και ιστών κατακόρυφης σήμανσης, ή/και επανατοποθέτηση αυτών 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05-04-08-00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Πινακίδες μεταβλητών μηνυμάτων (ΠΜΜ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05-05-05-00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Δείκτες οριοθέτησης απαλλοτριωμένης ζώνης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05-05-06-00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Μόνιμη περίφραξη οδών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05-07-04-00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Υποδομή </w:t>
            </w:r>
            <w:proofErr w:type="spellStart"/>
            <w:r w:rsidRPr="00DC13D6">
              <w:t>τηλεφωνοδότησης</w:t>
            </w:r>
            <w:proofErr w:type="spellEnd"/>
            <w:r w:rsidRPr="00DC13D6">
              <w:t xml:space="preserve"> οδών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06-01-01-00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Δάπεδα αεροδρομίων από σκυρόδεμα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07-01-01-10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Χάραξη σιδηροδρομικής γραμμής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07-03-01-10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Γενικές απαιτήσεις στρώσεως σιδηροδρομικών γραμμών - Γεωμετρικές ανοχές - Τυπικές διατομές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07-08-03-20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Σύνδεσμοι σιδηροδρομικής γραμμής τύπου «RN»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07-08-03-22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Σύνδεσμοι σιδηροδρομικής γραμμής τύπου «NABLA» και «SIMPLEX»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07-08-03-30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Σύνδεσμοι σιδηροδρομικής γραμμής τύπου «KS» (SKL12)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07-08-03-34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Σύνδεσμοι σιδηροδρομικής γραμμής τύπου «W14» (SKL14)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07-08-05-10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Κολλητοί μονωτικοί αρμοί (Κ.Μ.Α) τύπου «S»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08-01-01-00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Εκσκαφές τάφρων και διωρύγων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08-01-02-00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Καθαρισμός και εκβάθυνση κοίτης ποταμών, ρεμάτων και αποχετευτικών τάφρων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08-05-02-02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Ταινίες </w:t>
            </w:r>
            <w:proofErr w:type="spellStart"/>
            <w:r w:rsidRPr="00DC13D6">
              <w:t>στεγάνωσης</w:t>
            </w:r>
            <w:proofErr w:type="spellEnd"/>
            <w:r w:rsidRPr="00DC13D6">
              <w:t xml:space="preserve"> αρμών κατασκευών από σκυρόδεμα (</w:t>
            </w:r>
            <w:proofErr w:type="spellStart"/>
            <w:r w:rsidRPr="00DC13D6">
              <w:t>Waterstops</w:t>
            </w:r>
            <w:proofErr w:type="spellEnd"/>
            <w:r w:rsidRPr="00DC13D6">
              <w:t>)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08-05-03-02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Υπόστρωμα </w:t>
            </w:r>
            <w:proofErr w:type="spellStart"/>
            <w:r w:rsidRPr="00DC13D6">
              <w:t>στεγανοποιητικής</w:t>
            </w:r>
            <w:proofErr w:type="spellEnd"/>
            <w:r w:rsidRPr="00DC13D6">
              <w:t xml:space="preserve"> μεμβράνης </w:t>
            </w:r>
            <w:proofErr w:type="spellStart"/>
            <w:r w:rsidRPr="00DC13D6">
              <w:t>λιμνοδεξαμενών</w:t>
            </w:r>
            <w:proofErr w:type="spellEnd"/>
            <w:r w:rsidRPr="00DC13D6">
              <w:t xml:space="preserve"> και ΧΥΤΑ από λεπτόκοκκο διαβαθμισμένο υλικό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08-08-01-00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Αντλίες αντλιοστασίων ύδρευσης και άρδευσης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08-08-03-00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Γερανογέφυρες αντλιοστασίων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08-08-04-00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Αεροφυλάκια</w:t>
            </w:r>
            <w:proofErr w:type="spellEnd"/>
            <w:r w:rsidRPr="00DC13D6">
              <w:t xml:space="preserve"> αντλιοστασίων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08-08-05-00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Σωληνώσεις και συσκευές αντλιοστασίων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10-05-04-00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Εγκατάσταση χλοοτάπητα πρανών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Κορμοδέματα</w:t>
            </w:r>
            <w:proofErr w:type="spellEnd"/>
            <w:r w:rsidRPr="00DC13D6">
              <w:t xml:space="preserve"> - </w:t>
            </w:r>
            <w:proofErr w:type="spellStart"/>
            <w:r w:rsidRPr="00DC13D6">
              <w:t>κορμοπλέγματα</w:t>
            </w:r>
            <w:proofErr w:type="spellEnd"/>
            <w:r w:rsidRPr="00DC13D6">
              <w:t xml:space="preserve"> - κλαδοδέματα - </w:t>
            </w:r>
            <w:proofErr w:type="spellStart"/>
            <w:r w:rsidRPr="00DC13D6">
              <w:t>ξυλοφράκτες</w:t>
            </w:r>
            <w:proofErr w:type="spellEnd"/>
            <w:r w:rsidRPr="00DC13D6">
              <w:t xml:space="preserve"> - </w:t>
            </w:r>
            <w:proofErr w:type="spellStart"/>
            <w:r w:rsidRPr="00DC13D6">
              <w:t>κλαδοπλέγματα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Φύτευση φυτών εσωτερικού χώρου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454439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10-05-07-00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Φύτευση πολυετών, μονοετών και βολβωδών φυτών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52395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10-05-08-00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Μεταφυτεύσεις εγκατεστημένων δένδρων - θάμνων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10-05-09-00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Υποστύλωση δένδρων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Ανασχηματισμός λεκανών άρδευσης φυτών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10-06-02-02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Άρδευση χλοοτάπητα - φυτών </w:t>
            </w:r>
            <w:proofErr w:type="spellStart"/>
            <w:r w:rsidRPr="00DC13D6">
              <w:t>εδαφοκάλυψης</w:t>
            </w:r>
            <w:proofErr w:type="spellEnd"/>
            <w:r w:rsidRPr="00DC13D6">
              <w:t xml:space="preserve"> - χλοοτάπητα πρανών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10-06-03-00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Χρήση λιπασμάτων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10-06-04-03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Κούρεμα χλοοτάπητα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10-06-05-00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Φυτοπροστασία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6F0AB7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10-06-06-00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Καταπολέμηση ζιζανίων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10-06-07-00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Καθαρισμός χώρων πρασίνου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10-06-08-00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Βελτίωση χλοοτάπητα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10-06-10-00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Συντήρηση φυτών εσωτερικών χώρων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10-07-01-00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Κοπή - εκρίζωση δέντρων και θάμνων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10-08-01-00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Εγκατάσταση αρδευτικών δικτύων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10-09-01-00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Προμήθεια και χειρισμοί φυτικού υλικού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11-01-01-00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Πάσσαλοι δι’ εκσκαφής (</w:t>
            </w:r>
            <w:proofErr w:type="spellStart"/>
            <w:r w:rsidRPr="00DC13D6">
              <w:t>έγχυτοι</w:t>
            </w:r>
            <w:proofErr w:type="spellEnd"/>
            <w:r w:rsidRPr="00DC13D6">
              <w:t>)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11-01-03-00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proofErr w:type="spellStart"/>
            <w:r w:rsidRPr="00DC13D6">
              <w:t>Μικροπάσσαλοι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11-02-02-00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Τοίχοι αντιστηρίξεως από μεταλλικές πασσαλοσανίδες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13-05-11-00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Κύτταρα μέτρησης φορτίου </w:t>
            </w:r>
            <w:proofErr w:type="spellStart"/>
            <w:r w:rsidRPr="00DC13D6">
              <w:t>αγκυρίων</w:t>
            </w:r>
            <w:proofErr w:type="spellEnd"/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13-05-12-00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Κύτταρα μέτρησης φορτίου χαλύβδινων πλαισίων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</w:tr>
      <w:tr w:rsidR="00C53DB8" w:rsidRPr="00AD5E7F" w:rsidTr="00251156">
        <w:tc>
          <w:tcPr>
            <w:tcW w:w="1809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13-05-13-00</w:t>
            </w:r>
          </w:p>
        </w:tc>
        <w:tc>
          <w:tcPr>
            <w:tcW w:w="5245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 xml:space="preserve">Σταθερά </w:t>
            </w:r>
            <w:proofErr w:type="spellStart"/>
            <w:r w:rsidRPr="00DC13D6">
              <w:t>Μηκυνσιόμετρα</w:t>
            </w:r>
            <w:proofErr w:type="spellEnd"/>
            <w:r w:rsidRPr="00DC13D6">
              <w:t xml:space="preserve"> εντός γεωτρήσεων</w:t>
            </w:r>
          </w:p>
        </w:tc>
        <w:tc>
          <w:tcPr>
            <w:tcW w:w="1276" w:type="dxa"/>
          </w:tcPr>
          <w:p w:rsidR="00C53DB8" w:rsidRPr="00DC13D6" w:rsidRDefault="00C53DB8" w:rsidP="00C53DB8">
            <w:pPr>
              <w:spacing w:before="120" w:after="120" w:line="240" w:lineRule="auto"/>
            </w:pPr>
          </w:p>
        </w:tc>
        <w:tc>
          <w:tcPr>
            <w:tcW w:w="1276" w:type="dxa"/>
          </w:tcPr>
          <w:p w:rsidR="00C53DB8" w:rsidRDefault="00C53DB8" w:rsidP="00C53DB8">
            <w:pPr>
              <w:spacing w:before="120" w:after="120" w:line="240" w:lineRule="auto"/>
            </w:pPr>
          </w:p>
        </w:tc>
      </w:tr>
    </w:tbl>
    <w:p w:rsidR="00466B26" w:rsidRPr="00466B26" w:rsidRDefault="00466B26" w:rsidP="000E1B4C">
      <w:pPr>
        <w:jc w:val="both"/>
        <w:rPr>
          <w:rFonts w:ascii="Cambria" w:hAnsi="Cambria"/>
          <w:color w:val="FF0000"/>
          <w:sz w:val="24"/>
          <w:szCs w:val="24"/>
          <w:lang w:val="en-US"/>
        </w:rPr>
      </w:pPr>
    </w:p>
    <w:sectPr w:rsidR="00466B26" w:rsidRPr="00466B26" w:rsidSect="007924CE">
      <w:headerReference w:type="default" r:id="rId22"/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56" w:rsidRDefault="00251156" w:rsidP="001F05D2">
      <w:pPr>
        <w:spacing w:after="0" w:line="240" w:lineRule="auto"/>
      </w:pPr>
      <w:r>
        <w:separator/>
      </w:r>
    </w:p>
  </w:endnote>
  <w:endnote w:type="continuationSeparator" w:id="0">
    <w:p w:rsidR="00251156" w:rsidRDefault="00251156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6" w:rsidRDefault="00251156">
    <w:pPr>
      <w:pStyle w:val="Footer"/>
      <w:jc w:val="right"/>
    </w:pPr>
    <w:fldSimple w:instr=" PAGE   \* MERGEFORMAT ">
      <w:r w:rsidR="00A83341">
        <w:rPr>
          <w:noProof/>
        </w:rPr>
        <w:t>2</w:t>
      </w:r>
    </w:fldSimple>
  </w:p>
  <w:p w:rsidR="00251156" w:rsidRDefault="00251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56" w:rsidRDefault="00251156" w:rsidP="001F05D2">
      <w:pPr>
        <w:spacing w:after="0" w:line="240" w:lineRule="auto"/>
      </w:pPr>
      <w:r>
        <w:separator/>
      </w:r>
    </w:p>
  </w:footnote>
  <w:footnote w:type="continuationSeparator" w:id="0">
    <w:p w:rsidR="00251156" w:rsidRDefault="00251156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6" w:rsidRDefault="00251156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156" w:rsidRDefault="00251156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37C77"/>
    <w:rsid w:val="0004078E"/>
    <w:rsid w:val="00050E53"/>
    <w:rsid w:val="000527AB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7501"/>
    <w:rsid w:val="00163E3D"/>
    <w:rsid w:val="0018178A"/>
    <w:rsid w:val="001828DD"/>
    <w:rsid w:val="0019591C"/>
    <w:rsid w:val="001A20AA"/>
    <w:rsid w:val="001A6891"/>
    <w:rsid w:val="001B1DD5"/>
    <w:rsid w:val="001B4F54"/>
    <w:rsid w:val="001C61A1"/>
    <w:rsid w:val="001C7147"/>
    <w:rsid w:val="001D7932"/>
    <w:rsid w:val="001E59DB"/>
    <w:rsid w:val="001F05D2"/>
    <w:rsid w:val="001F346B"/>
    <w:rsid w:val="001F53F3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6219E"/>
    <w:rsid w:val="0036702B"/>
    <w:rsid w:val="0037676F"/>
    <w:rsid w:val="00381EDB"/>
    <w:rsid w:val="00385D6E"/>
    <w:rsid w:val="003910E9"/>
    <w:rsid w:val="003B5C3D"/>
    <w:rsid w:val="003C299A"/>
    <w:rsid w:val="003C5183"/>
    <w:rsid w:val="003D73DE"/>
    <w:rsid w:val="003E775F"/>
    <w:rsid w:val="003F0436"/>
    <w:rsid w:val="003F1DDA"/>
    <w:rsid w:val="003F26A3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66F7"/>
    <w:rsid w:val="004A1FA5"/>
    <w:rsid w:val="004B57B9"/>
    <w:rsid w:val="004C494D"/>
    <w:rsid w:val="004D05C0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3484"/>
    <w:rsid w:val="005C72ED"/>
    <w:rsid w:val="005E1D60"/>
    <w:rsid w:val="005E42D3"/>
    <w:rsid w:val="005E45AF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B0086"/>
    <w:rsid w:val="006C13BB"/>
    <w:rsid w:val="006C704D"/>
    <w:rsid w:val="006D1FA5"/>
    <w:rsid w:val="006D3B9B"/>
    <w:rsid w:val="006E3605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E0E04"/>
    <w:rsid w:val="007E1852"/>
    <w:rsid w:val="007F6316"/>
    <w:rsid w:val="0081286A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658F"/>
    <w:rsid w:val="008D6757"/>
    <w:rsid w:val="0091323F"/>
    <w:rsid w:val="00926BBA"/>
    <w:rsid w:val="00930341"/>
    <w:rsid w:val="00941EF3"/>
    <w:rsid w:val="009423F1"/>
    <w:rsid w:val="009446F2"/>
    <w:rsid w:val="009470C2"/>
    <w:rsid w:val="009649F3"/>
    <w:rsid w:val="009715E5"/>
    <w:rsid w:val="00977046"/>
    <w:rsid w:val="00982DB0"/>
    <w:rsid w:val="00983536"/>
    <w:rsid w:val="009A597F"/>
    <w:rsid w:val="009B4B45"/>
    <w:rsid w:val="009C08E7"/>
    <w:rsid w:val="009C4642"/>
    <w:rsid w:val="009D0D2A"/>
    <w:rsid w:val="009D7981"/>
    <w:rsid w:val="009E2121"/>
    <w:rsid w:val="009F0CD4"/>
    <w:rsid w:val="009F2714"/>
    <w:rsid w:val="00A016F0"/>
    <w:rsid w:val="00A1103D"/>
    <w:rsid w:val="00A136F0"/>
    <w:rsid w:val="00A15A97"/>
    <w:rsid w:val="00A2071B"/>
    <w:rsid w:val="00A22DCB"/>
    <w:rsid w:val="00A36B30"/>
    <w:rsid w:val="00A5234D"/>
    <w:rsid w:val="00A55429"/>
    <w:rsid w:val="00A750A7"/>
    <w:rsid w:val="00A80A6F"/>
    <w:rsid w:val="00A83341"/>
    <w:rsid w:val="00A87501"/>
    <w:rsid w:val="00AA0662"/>
    <w:rsid w:val="00AA6E83"/>
    <w:rsid w:val="00AB438D"/>
    <w:rsid w:val="00AC2114"/>
    <w:rsid w:val="00AD5E7F"/>
    <w:rsid w:val="00AD693C"/>
    <w:rsid w:val="00AE58BE"/>
    <w:rsid w:val="00B12B39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644F"/>
    <w:rsid w:val="00C75639"/>
    <w:rsid w:val="00C86F29"/>
    <w:rsid w:val="00C93B19"/>
    <w:rsid w:val="00CA4B63"/>
    <w:rsid w:val="00CB05AE"/>
    <w:rsid w:val="00CB08CB"/>
    <w:rsid w:val="00CC5956"/>
    <w:rsid w:val="00CC7344"/>
    <w:rsid w:val="00CD58DC"/>
    <w:rsid w:val="00CD71F0"/>
    <w:rsid w:val="00CE4F93"/>
    <w:rsid w:val="00CF5DA5"/>
    <w:rsid w:val="00D00158"/>
    <w:rsid w:val="00D100CB"/>
    <w:rsid w:val="00D31884"/>
    <w:rsid w:val="00D514DC"/>
    <w:rsid w:val="00D63360"/>
    <w:rsid w:val="00D63F4F"/>
    <w:rsid w:val="00D92A41"/>
    <w:rsid w:val="00D94160"/>
    <w:rsid w:val="00D9648D"/>
    <w:rsid w:val="00D96E99"/>
    <w:rsid w:val="00DD316A"/>
    <w:rsid w:val="00DD6B9E"/>
    <w:rsid w:val="00DD7256"/>
    <w:rsid w:val="00DE7F38"/>
    <w:rsid w:val="00E04E58"/>
    <w:rsid w:val="00E209A7"/>
    <w:rsid w:val="00E246C1"/>
    <w:rsid w:val="00E27708"/>
    <w:rsid w:val="00E377A6"/>
    <w:rsid w:val="00E41303"/>
    <w:rsid w:val="00E46421"/>
    <w:rsid w:val="00E53833"/>
    <w:rsid w:val="00E60495"/>
    <w:rsid w:val="00E61EB1"/>
    <w:rsid w:val="00E626ED"/>
    <w:rsid w:val="00E6437D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7C82"/>
    <w:rsid w:val="00F76992"/>
    <w:rsid w:val="00FA2B9E"/>
    <w:rsid w:val="00FA44AD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t.gr/ETEP_02-08-00-00_DT1_STG4.pdf" TargetMode="External"/><Relationship Id="rId13" Type="http://schemas.openxmlformats.org/officeDocument/2006/relationships/hyperlink" Target="http://www.elot.gr/ETEP_13-05-14-00_DT1_STG4.pdf" TargetMode="External"/><Relationship Id="rId18" Type="http://schemas.openxmlformats.org/officeDocument/2006/relationships/hyperlink" Target="http://www.elot.gr/ETEP_14-01-03-01_DT1_STG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ot.gr/ETEP_14-01-08-02_DT1_STG4.pdf" TargetMode="External"/><Relationship Id="rId7" Type="http://schemas.openxmlformats.org/officeDocument/2006/relationships/hyperlink" Target="http://www.elot.gr/ETEP_01-01-02-00_DT1_STG4.pdf" TargetMode="External"/><Relationship Id="rId12" Type="http://schemas.openxmlformats.org/officeDocument/2006/relationships/hyperlink" Target="http://www.elot.gr/ETEP_08-04-02-00_DT1_STG4.pdf" TargetMode="External"/><Relationship Id="rId17" Type="http://schemas.openxmlformats.org/officeDocument/2006/relationships/hyperlink" Target="http://www.elot.gr/ETEP_14-01-02-02_DT1_STG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2-01_DT1_STG4.pdf" TargetMode="External"/><Relationship Id="rId20" Type="http://schemas.openxmlformats.org/officeDocument/2006/relationships/hyperlink" Target="http://www.elot.gr/ETEP_14-01-08-01_DT1_STG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ot.gr/ETEP_07-08-03-10_DT1_STG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lot.gr/ETEP_14-01-01-02_DT1_STG4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ot.gr/ETEP_06-01-02-00_DT1_STG4.pdf" TargetMode="External"/><Relationship Id="rId19" Type="http://schemas.openxmlformats.org/officeDocument/2006/relationships/hyperlink" Target="http://www.elot.gr/ETEP_14-01-03-02_DT1_STG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5-04-04-00_DT1_STG4.pdf" TargetMode="External"/><Relationship Id="rId14" Type="http://schemas.openxmlformats.org/officeDocument/2006/relationships/hyperlink" Target="http://www.elot.gr/ETEP_14-01-01-01_DT1_STG4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606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4</cp:revision>
  <cp:lastPrinted>2016-07-14T12:51:00Z</cp:lastPrinted>
  <dcterms:created xsi:type="dcterms:W3CDTF">2021-02-02T14:40:00Z</dcterms:created>
  <dcterms:modified xsi:type="dcterms:W3CDTF">2021-02-02T14:43:00Z</dcterms:modified>
</cp:coreProperties>
</file>